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D72" w:rsidRDefault="00362D72" w:rsidP="00362D72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0" w:name="_GoBack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Диагностика туберкулеза у детей. Вопросы и ответы</w:t>
      </w:r>
    </w:p>
    <w:bookmarkEnd w:id="0"/>
    <w:p w:rsidR="00362D72" w:rsidRPr="00362D72" w:rsidRDefault="00362D72" w:rsidP="00362D72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62D72" w:rsidRPr="00362D72" w:rsidRDefault="00362D72" w:rsidP="00362D72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1. Что такое проба Манту?</w:t>
      </w:r>
    </w:p>
    <w:p w:rsidR="00362D72" w:rsidRPr="00362D72" w:rsidRDefault="00362D72" w:rsidP="00362D72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6430061" cy="4271989"/>
            <wp:effectExtent l="0" t="0" r="8890" b="0"/>
            <wp:docPr id="2" name="Рисунок 2" descr="https://admin.cgon.ru/storage/upload/medialibrary/4b5eebee7183a61b02eb6110e0bec3a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upload/medialibrary/4b5eebee7183a61b02eb6110e0bec3a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28" cy="428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Это специфический диагностический тест (не путать с прививкой!), применяемый при массовом обследовании населения на туберкулез. Для его проведения используют туберкулин. Туберкулин не содержит живых или убитых микобактерий туберкулеза, а только продукты их жизнедеятельности, элементы микробной клетки и часть среды, на которой росли микобактерии туберкулеза.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Проба Манту позволяет зафиксировать встречу с инфекцией и провести мероприятия, предупреждающие заболевание туберкулёзом, либо выявить заболевание на ранней стадии.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введение туберкулина возникает ответная аллергическая реакция (положительная туберкулиновая проба):</w:t>
      </w:r>
    </w:p>
    <w:p w:rsidR="00362D72" w:rsidRPr="00362D72" w:rsidRDefault="00362D72" w:rsidP="00362D7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 привитых против туберкулеза (поствакцинальная аллергия);</w:t>
      </w:r>
    </w:p>
    <w:p w:rsidR="00362D72" w:rsidRPr="00362D72" w:rsidRDefault="00362D72" w:rsidP="00362D7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 инфицированных микобактериями туберкулеза (инфекционная аллергия).</w:t>
      </w:r>
    </w:p>
    <w:p w:rsidR="00362D72" w:rsidRPr="00362D72" w:rsidRDefault="00362D72" w:rsidP="00362D72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Помочь правильно оценить ситуацию может педиатр. В более сложных случаях необходима консультация фтизиатра.</w:t>
      </w:r>
    </w:p>
    <w:p w:rsidR="00362D72" w:rsidRPr="00362D72" w:rsidRDefault="00362D72" w:rsidP="00362D7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>
            <wp:extent cx="6730483" cy="4491101"/>
            <wp:effectExtent l="0" t="0" r="0" b="5080"/>
            <wp:docPr id="3" name="Рисунок 3" descr="https://admin.cgon.ru/storage/upload/medialibrary/ac489461bc6c54102def941826df63d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min.cgon.ru/storage/upload/medialibrary/ac489461bc6c54102def941826df63d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932" cy="449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2. Кому проводится проба Манту?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Пробу Манту проводят один раз в год всем детям с 12 месячного возраста до 7 лет включительно, при отсутствии вакцинации БЦЖ (БЦЖ-М) – с 6-месячного возраста 2 раза в год до проведения вакцинации против туберкулеза.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3. Когда можно проводить пробу Манту?</w:t>
      </w:r>
    </w:p>
    <w:p w:rsidR="00362D72" w:rsidRPr="00362D72" w:rsidRDefault="00362D72" w:rsidP="00362D7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Сразу после снятия карантина по детским инфекциям.</w:t>
      </w:r>
    </w:p>
    <w:p w:rsidR="00362D72" w:rsidRPr="00362D72" w:rsidRDefault="00362D72" w:rsidP="00362D7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Через 2-4 недели после перенесенного острого или обострения хронического заболевания.</w:t>
      </w:r>
    </w:p>
    <w:p w:rsidR="00362D72" w:rsidRPr="00362D72" w:rsidRDefault="00362D72" w:rsidP="00362D72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Через 4 недели после проведения профилактических прививок.</w:t>
      </w:r>
    </w:p>
    <w:p w:rsidR="00362D72" w:rsidRPr="00362D72" w:rsidRDefault="00362D72" w:rsidP="00362D72">
      <w:pPr>
        <w:shd w:val="clear" w:color="auto" w:fill="ECF5FF"/>
        <w:spacing w:line="240" w:lineRule="auto"/>
        <w:jc w:val="both"/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5E35B1"/>
          <w:sz w:val="24"/>
          <w:szCs w:val="24"/>
          <w:lang w:eastAsia="ru-RU"/>
        </w:rPr>
        <w:t>Для проведения туберкулиновой пробы с диагностической целью при подозрении на заболевание туберкулезом противопоказаний нет!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4. Можно ли мочить пробу Манту?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Мочить можно, нельзя тереть мочалкой, заклеивать, чесать.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5. Когда оценивается результат?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Результат пробы оценивается через 72 часа врачом или специально обученной медицинской сестрой: прозрачной линейкой фабричного изготовления измеряют поперечный размер инфильтрата (папулы) в миллиметрах.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6. Каким может быть результат?</w:t>
      </w:r>
    </w:p>
    <w:p w:rsidR="00362D72" w:rsidRPr="00362D72" w:rsidRDefault="00362D72" w:rsidP="00362D7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Отрицательный - полное отсутствии инфильтрата или гиперемии, наличие </w:t>
      </w: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уколочной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реакции (0-1 мм).</w:t>
      </w:r>
    </w:p>
    <w:p w:rsidR="00362D72" w:rsidRPr="00362D72" w:rsidRDefault="00362D72" w:rsidP="00362D7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Сомнительный - инфильтрат размером 2-4 мм или только гиперемия любого размера.</w:t>
      </w:r>
    </w:p>
    <w:p w:rsidR="00362D72" w:rsidRPr="00362D72" w:rsidRDefault="00362D72" w:rsidP="00362D7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Положительный - инфильтрат размером 5 мм и более.</w:t>
      </w:r>
    </w:p>
    <w:p w:rsidR="00362D72" w:rsidRPr="00362D72" w:rsidRDefault="00362D72" w:rsidP="00362D72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Гиперергический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- инфильтрат 17 мм и более, а также </w:t>
      </w: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везикуло-некротические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реакции независимо от размера инфильтрата с лимфангоитом или без него.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7. Когда необходимо обратиться к фтизиатру?</w:t>
      </w:r>
    </w:p>
    <w:p w:rsidR="00362D72" w:rsidRPr="00362D72" w:rsidRDefault="00362D72" w:rsidP="00362D7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 впервые выявленной положительной реакцией, не связанной с предыдущей иммунизацией против туберкулеза;</w:t>
      </w:r>
    </w:p>
    <w:p w:rsidR="00362D72" w:rsidRPr="00362D72" w:rsidRDefault="00362D72" w:rsidP="00362D7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с длительно сохраняющейся (4 года) реакцией (с инфильтратом 12 мм и более);</w:t>
      </w:r>
    </w:p>
    <w:p w:rsidR="00362D72" w:rsidRPr="00362D72" w:rsidRDefault="00362D72" w:rsidP="00362D7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 увеличением инфильтрата на 6 мм и более;</w:t>
      </w:r>
    </w:p>
    <w:p w:rsidR="00362D72" w:rsidRPr="00362D72" w:rsidRDefault="00362D72" w:rsidP="00362D7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увеличение менее чем на 6 мм, но с образованием инфильтрата размером 12 мм и более;</w:t>
      </w:r>
    </w:p>
    <w:p w:rsidR="00362D72" w:rsidRDefault="00362D72" w:rsidP="00362D7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 </w:t>
      </w: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гиперреакцией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на туберкулин - инфильтрат 17 мм и более.</w:t>
      </w:r>
    </w:p>
    <w:p w:rsidR="00362D72" w:rsidRPr="00362D72" w:rsidRDefault="00362D72" w:rsidP="00362D7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8. Что такое </w:t>
      </w:r>
      <w:proofErr w:type="spellStart"/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Диаскинтест</w:t>
      </w:r>
      <w:proofErr w:type="spellEnd"/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?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Это аллерген туберкулезный рекомбинантный в стандартном разведении. Представляет собой рекомбинантный белок, который содержит 2 антигена, присутствующие в вирулентных штаммах микобактерий туберкулеза и отсутствующие в вакцинном штамме БЦЖ.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Диаскинтест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ежегодно проводится детям с 8-ми до 17 лет, взрослым по показаниям.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9. Для чего используется </w:t>
      </w:r>
      <w:proofErr w:type="spellStart"/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Диаскинтест</w:t>
      </w:r>
      <w:proofErr w:type="spellEnd"/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?</w:t>
      </w:r>
    </w:p>
    <w:p w:rsidR="00362D72" w:rsidRPr="00362D72" w:rsidRDefault="00362D72" w:rsidP="00362D7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диагностика туберкулеза и оценки активности процесса;</w:t>
      </w:r>
    </w:p>
    <w:p w:rsidR="00362D72" w:rsidRPr="00362D72" w:rsidRDefault="00362D72" w:rsidP="00362D7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дифференциальная диагностика туберкулеза;</w:t>
      </w:r>
    </w:p>
    <w:p w:rsidR="00362D72" w:rsidRPr="00362D72" w:rsidRDefault="00362D72" w:rsidP="00362D7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дифференциальная диагностика поствакцинальной и инфекционной аллергии</w:t>
      </w:r>
    </w:p>
    <w:p w:rsidR="00362D72" w:rsidRDefault="00362D72" w:rsidP="00362D72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наблюдение за эффективностью лечения в комплексе с другими методами.</w:t>
      </w:r>
    </w:p>
    <w:p w:rsidR="00362D72" w:rsidRPr="00362D72" w:rsidRDefault="00362D72" w:rsidP="00362D7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10. Когда оценивается результат?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Как и при пробе Манту, результат </w:t>
      </w: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Диаскинтеста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оценивается через 72 часа врачом или специально обученной медицинской сестрой: прозрачной линейкой фабричного изготовления измеряют поперечный размер инфильтрата (папулы) в миллиметрах.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11. Как оценивается результат </w:t>
      </w:r>
      <w:proofErr w:type="spellStart"/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Диаскинтеста</w:t>
      </w:r>
      <w:proofErr w:type="spellEnd"/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?</w:t>
      </w:r>
    </w:p>
    <w:p w:rsidR="00362D72" w:rsidRPr="00362D72" w:rsidRDefault="00362D72" w:rsidP="00362D7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отрицательный - при полном отсутствии инфильтрата и гиперемии или при наличии "</w:t>
      </w: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уколочной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реакции";</w:t>
      </w:r>
    </w:p>
    <w:p w:rsidR="00362D72" w:rsidRPr="00362D72" w:rsidRDefault="00362D72" w:rsidP="00362D7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сомнительный - при наличии гиперемии без инфильтрата;</w:t>
      </w:r>
    </w:p>
    <w:p w:rsidR="00362D72" w:rsidRPr="00362D72" w:rsidRDefault="00362D72" w:rsidP="00362D72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положительный - при наличии инфильтрата (папулы) любого размера.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12. В каком случае необходимо обратиться к фтизиатру?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Лица с сомнительной и положительной реакцией на препарат подлежат обследованию на туберкулез.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13. Чем </w:t>
      </w:r>
      <w:proofErr w:type="spellStart"/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диаскинтест</w:t>
      </w:r>
      <w:proofErr w:type="spellEnd"/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 xml:space="preserve"> отличается от пробы Манту?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организме ребёнка возможно присутствие трёх видов микобактерии туберкулёза:</w:t>
      </w:r>
    </w:p>
    <w:p w:rsidR="00362D72" w:rsidRPr="00362D72" w:rsidRDefault="00362D72" w:rsidP="00362D7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это вакцинный штамм БЦЖ, который ребёнок получает при прививке.</w:t>
      </w:r>
    </w:p>
    <w:p w:rsidR="00362D72" w:rsidRPr="00362D72" w:rsidRDefault="00362D72" w:rsidP="00362D7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это неактивные патогенные микобактерии (L-формы, они попали в организм и иммунитет с ними справился).</w:t>
      </w:r>
    </w:p>
    <w:p w:rsidR="00362D72" w:rsidRPr="00362D72" w:rsidRDefault="00362D72" w:rsidP="00362D7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это патогенные микобактерии, которые активные, размножаются и готовы вызвать или уже вызвали заболевание туберкулёзом.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При присутствии любого из этих возбудителей проба Манту будет положительной, так как она показывает его наличие в организме. А вот проба с </w:t>
      </w: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Диаскинтестом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будет положительной только у тех, у которых есть активные, размножающиеся патогенные микобактерии туберкулёза.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14. Что такое T-SPOT.TB?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Это альтернативный метод обследования на туберкулезную инфекцию. Он относится к диагностическим тестам </w:t>
      </w: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invitro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основанных на высвобождении Т-лимфоцитами гамма-интерферона.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Диагностический тест T-SPOT.TB является непрямым методом исследования инфекции, вызванной </w:t>
      </w: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M.tubercul</w:t>
      </w:r>
      <w:proofErr w:type="gram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</w:t>
      </w:r>
      <w:proofErr w:type="gram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sis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(включая заболевание), его использование рекомендуется в качестве дополнения к стандартным диагностическим исследованиям.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15. Как проводится T-SPOT.TB?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T-SPOT.TB проводится в лабораторных условиях, от обследуемого требуется только сдать кровь из вены.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16. В каких случаях проводят T-SPOT.TВ?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 xml:space="preserve">Тест T-SPOT.TB используется при проведении скрининга среди пациентов, относящихся к группам риска по развитию туберкулеза (например ВИЧ </w:t>
      </w:r>
      <w:proofErr w:type="gram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-и</w:t>
      </w:r>
      <w:proofErr w:type="gram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нфицированных). Кроме того, T-SPOT.TB может использоваться в качестве дополнительного диагностического метода при обследовании пациентов с подозрением на туберкулез, при отрицательных результатах других диагностических тестов (при аутоиммунных заболеваниях или </w:t>
      </w: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иммуносупрессивной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терапии).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17. Если T-SPOT.TB тест положительный, что это значит?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Положительные результаты тестов </w:t>
      </w: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invitro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указывают на активность туберкулезной инфекции (как и АТР) и предполагают назначение КТ органов грудной клетки для исключения локального туберкулеза.</w:t>
      </w:r>
    </w:p>
    <w:p w:rsidR="00362D72" w:rsidRPr="00362D72" w:rsidRDefault="00362D72" w:rsidP="00362D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18. Можно ли на основании отрицательного результата T-SPOT.TB получить справку об отсутствии заболевания?</w:t>
      </w:r>
    </w:p>
    <w:p w:rsidR="00362D72" w:rsidRPr="00362D72" w:rsidRDefault="00362D72" w:rsidP="00362D72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 соответствии с клиническими рекомендациями МЗ РФ и Российского общества фтизиатров по выявлению и диагностике туберкулеза у детей (2017), при проведении </w:t>
      </w:r>
      <w:proofErr w:type="spellStart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скринингового</w:t>
      </w:r>
      <w:proofErr w:type="spellEnd"/>
      <w:r w:rsidRPr="00362D7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обследования детей отрицательный результат T-SPOT.TB при отсутствии клинических симптомов заболевания (респираторного и интоксикационного характера, других локальных патологических проявлений) позволяет врачу-фтизиатру выдать справку об отсутствии у ребенка в настоящий момент активного туберкулеза.</w:t>
      </w:r>
    </w:p>
    <w:p w:rsidR="00CA3441" w:rsidRDefault="00CA3441" w:rsidP="00362D72">
      <w:pPr>
        <w:jc w:val="both"/>
      </w:pPr>
    </w:p>
    <w:p w:rsidR="00CA3441" w:rsidRPr="00CA3441" w:rsidRDefault="00CA3441" w:rsidP="00CA3441">
      <w:pPr>
        <w:rPr>
          <w:rFonts w:ascii="Times New Roman" w:hAnsi="Times New Roman" w:cs="Times New Roman"/>
          <w:sz w:val="20"/>
          <w:szCs w:val="20"/>
        </w:rPr>
      </w:pPr>
      <w:r w:rsidRPr="00CA3441">
        <w:rPr>
          <w:rFonts w:ascii="Times New Roman" w:hAnsi="Times New Roman" w:cs="Times New Roman"/>
          <w:sz w:val="20"/>
          <w:szCs w:val="20"/>
        </w:rPr>
        <w:t>Источник: http://cgon.rospotrebnadzor.ru/</w:t>
      </w:r>
    </w:p>
    <w:sectPr w:rsidR="00CA3441" w:rsidRPr="00CA3441" w:rsidSect="00C671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3A70"/>
    <w:multiLevelType w:val="multilevel"/>
    <w:tmpl w:val="3624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97DC8"/>
    <w:multiLevelType w:val="multilevel"/>
    <w:tmpl w:val="86F8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3971C0"/>
    <w:multiLevelType w:val="multilevel"/>
    <w:tmpl w:val="3C30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F61BD0"/>
    <w:multiLevelType w:val="multilevel"/>
    <w:tmpl w:val="6158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DA4DB0"/>
    <w:multiLevelType w:val="multilevel"/>
    <w:tmpl w:val="1A28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2F3B47"/>
    <w:multiLevelType w:val="multilevel"/>
    <w:tmpl w:val="AE9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676E0F"/>
    <w:multiLevelType w:val="multilevel"/>
    <w:tmpl w:val="EB6C1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C26447"/>
    <w:multiLevelType w:val="multilevel"/>
    <w:tmpl w:val="889C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E67712"/>
    <w:multiLevelType w:val="multilevel"/>
    <w:tmpl w:val="5FCE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557687"/>
    <w:multiLevelType w:val="multilevel"/>
    <w:tmpl w:val="B8E2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8113B5"/>
    <w:multiLevelType w:val="multilevel"/>
    <w:tmpl w:val="80D61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2"/>
  </w:num>
  <w:num w:numId="4">
    <w:abstractNumId w:val="11"/>
  </w:num>
  <w:num w:numId="5">
    <w:abstractNumId w:val="5"/>
  </w:num>
  <w:num w:numId="6">
    <w:abstractNumId w:val="8"/>
  </w:num>
  <w:num w:numId="7">
    <w:abstractNumId w:val="9"/>
  </w:num>
  <w:num w:numId="8">
    <w:abstractNumId w:val="10"/>
  </w:num>
  <w:num w:numId="9">
    <w:abstractNumId w:val="4"/>
  </w:num>
  <w:num w:numId="10">
    <w:abstractNumId w:val="0"/>
  </w:num>
  <w:num w:numId="11">
    <w:abstractNumId w:val="6"/>
  </w:num>
  <w:num w:numId="12">
    <w:abstractNumId w:val="3"/>
  </w:num>
  <w:num w:numId="13">
    <w:abstractNumId w:val="14"/>
  </w:num>
  <w:num w:numId="14">
    <w:abstractNumId w:val="1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811CA"/>
    <w:rsid w:val="000678EB"/>
    <w:rsid w:val="000A2297"/>
    <w:rsid w:val="000A53ED"/>
    <w:rsid w:val="000E2E8F"/>
    <w:rsid w:val="00110D20"/>
    <w:rsid w:val="0014474C"/>
    <w:rsid w:val="001D0064"/>
    <w:rsid w:val="002906D5"/>
    <w:rsid w:val="002D5EBF"/>
    <w:rsid w:val="00300057"/>
    <w:rsid w:val="00307CA0"/>
    <w:rsid w:val="00315048"/>
    <w:rsid w:val="00335CB8"/>
    <w:rsid w:val="00362D72"/>
    <w:rsid w:val="003776EF"/>
    <w:rsid w:val="0039630F"/>
    <w:rsid w:val="003B7796"/>
    <w:rsid w:val="004222E7"/>
    <w:rsid w:val="004C06EB"/>
    <w:rsid w:val="004E7A63"/>
    <w:rsid w:val="00575F5E"/>
    <w:rsid w:val="00583578"/>
    <w:rsid w:val="00592721"/>
    <w:rsid w:val="005C3063"/>
    <w:rsid w:val="005D6B6F"/>
    <w:rsid w:val="00683F8F"/>
    <w:rsid w:val="006F108C"/>
    <w:rsid w:val="0074287A"/>
    <w:rsid w:val="007A24F9"/>
    <w:rsid w:val="00822ABE"/>
    <w:rsid w:val="00825AAA"/>
    <w:rsid w:val="008811CA"/>
    <w:rsid w:val="00A230D3"/>
    <w:rsid w:val="00A830C0"/>
    <w:rsid w:val="00A943FF"/>
    <w:rsid w:val="00AC4913"/>
    <w:rsid w:val="00B551E4"/>
    <w:rsid w:val="00BA17D2"/>
    <w:rsid w:val="00BF6380"/>
    <w:rsid w:val="00C0051D"/>
    <w:rsid w:val="00C40E1E"/>
    <w:rsid w:val="00C56744"/>
    <w:rsid w:val="00C64B53"/>
    <w:rsid w:val="00C67138"/>
    <w:rsid w:val="00CA3441"/>
    <w:rsid w:val="00E32E33"/>
    <w:rsid w:val="00E64EF6"/>
    <w:rsid w:val="00F56DD2"/>
    <w:rsid w:val="00FC0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0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06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21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91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084813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992334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8234614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6634467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080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75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151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3239950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9020714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436729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083944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51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8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0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2843692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6590685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2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21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7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71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721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5891878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6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09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15825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32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30427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910925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777458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52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16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87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98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34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583901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21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00203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42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9275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751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207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3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12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831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0324271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7446469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8276797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0158709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465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004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189EF-7E49-4487-AF96-D0E8D2208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Людмила Германовна</dc:creator>
  <cp:lastModifiedBy>777</cp:lastModifiedBy>
  <cp:revision>2</cp:revision>
  <dcterms:created xsi:type="dcterms:W3CDTF">2022-03-23T13:38:00Z</dcterms:created>
  <dcterms:modified xsi:type="dcterms:W3CDTF">2022-03-23T13:38:00Z</dcterms:modified>
</cp:coreProperties>
</file>